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8E14EB0" w:rsidR="00663889" w:rsidRDefault="0044EE47" w:rsidP="670C8B09">
      <w:pPr>
        <w:jc w:val="center"/>
      </w:pPr>
      <w:r w:rsidRPr="670C8B09">
        <w:rPr>
          <w:rFonts w:ascii="Arial" w:eastAsia="Arial" w:hAnsi="Arial" w:cs="Arial"/>
          <w:b/>
          <w:bCs/>
          <w:color w:val="000000" w:themeColor="text1"/>
        </w:rPr>
        <w:t>Sotsiaalministri käskkirja „T</w:t>
      </w:r>
      <w:r w:rsidR="5E3E229E" w:rsidRPr="670C8B09">
        <w:rPr>
          <w:rFonts w:ascii="Arial" w:eastAsia="Arial" w:hAnsi="Arial" w:cs="Arial"/>
          <w:b/>
          <w:bCs/>
          <w:color w:val="000000" w:themeColor="text1"/>
        </w:rPr>
        <w:t xml:space="preserve">erviseministri </w:t>
      </w:r>
      <w:r w:rsidR="175D0139" w:rsidRPr="670C8B09">
        <w:rPr>
          <w:rFonts w:ascii="Arial" w:eastAsia="Arial" w:hAnsi="Arial" w:cs="Arial"/>
          <w:b/>
          <w:bCs/>
          <w:color w:val="000000" w:themeColor="text1"/>
        </w:rPr>
        <w:t>20.</w:t>
      </w:r>
      <w:r w:rsidR="6C8CD57B" w:rsidRPr="670C8B09">
        <w:rPr>
          <w:rFonts w:ascii="Arial" w:eastAsia="Arial" w:hAnsi="Arial" w:cs="Arial"/>
          <w:b/>
          <w:bCs/>
          <w:color w:val="000000" w:themeColor="text1"/>
        </w:rPr>
        <w:t xml:space="preserve"> detsembri </w:t>
      </w:r>
      <w:r w:rsidR="175D0139" w:rsidRPr="670C8B09">
        <w:rPr>
          <w:rFonts w:ascii="Arial" w:eastAsia="Arial" w:hAnsi="Arial" w:cs="Arial"/>
          <w:b/>
          <w:bCs/>
          <w:color w:val="000000" w:themeColor="text1"/>
        </w:rPr>
        <w:t>2023</w:t>
      </w:r>
      <w:r w:rsidR="64709B8E" w:rsidRPr="670C8B09">
        <w:rPr>
          <w:rFonts w:ascii="Arial" w:eastAsia="Arial" w:hAnsi="Arial" w:cs="Arial"/>
          <w:b/>
          <w:bCs/>
          <w:color w:val="000000" w:themeColor="text1"/>
        </w:rPr>
        <w:t>. a</w:t>
      </w:r>
      <w:r w:rsidR="175D0139" w:rsidRPr="670C8B09">
        <w:rPr>
          <w:rFonts w:ascii="Arial" w:eastAsia="Arial" w:hAnsi="Arial" w:cs="Arial"/>
          <w:b/>
          <w:bCs/>
          <w:color w:val="000000" w:themeColor="text1"/>
        </w:rPr>
        <w:t xml:space="preserve"> käskkirja nr 177 </w:t>
      </w:r>
      <w:r w:rsidR="5E3E229E" w:rsidRPr="670C8B09">
        <w:rPr>
          <w:rFonts w:ascii="Arial" w:eastAsia="Arial" w:hAnsi="Arial" w:cs="Arial"/>
          <w:b/>
          <w:bCs/>
          <w:color w:val="000000" w:themeColor="text1"/>
        </w:rPr>
        <w:t>„Integreeritud heaoluteenuste arendamise ja osutamise keskuste rajamise toetamine“ muutmine” eelnõu seletuskiri</w:t>
      </w:r>
    </w:p>
    <w:p w14:paraId="1423EF35" w14:textId="2E36BC84" w:rsidR="670C8B09" w:rsidRDefault="670C8B09" w:rsidP="670C8B09">
      <w:pPr>
        <w:jc w:val="center"/>
        <w:rPr>
          <w:rFonts w:ascii="Arial" w:eastAsia="Arial" w:hAnsi="Arial" w:cs="Arial"/>
          <w:b/>
          <w:bCs/>
          <w:color w:val="000000" w:themeColor="text1"/>
        </w:rPr>
      </w:pPr>
    </w:p>
    <w:p w14:paraId="363FA95A" w14:textId="3BE07328" w:rsidR="42252E55" w:rsidRDefault="42252E55" w:rsidP="670C8B09">
      <w:pPr>
        <w:spacing w:after="0" w:line="240" w:lineRule="auto"/>
        <w:jc w:val="both"/>
        <w:rPr>
          <w:rFonts w:ascii="Arial" w:eastAsia="Arial" w:hAnsi="Arial" w:cs="Arial"/>
        </w:rPr>
      </w:pPr>
      <w:r w:rsidRPr="670C8B09">
        <w:rPr>
          <w:rFonts w:ascii="Arial" w:eastAsia="Arial" w:hAnsi="Arial" w:cs="Arial"/>
          <w:b/>
          <w:bCs/>
          <w:color w:val="000000" w:themeColor="text1"/>
        </w:rPr>
        <w:t>I. Sissejuhatus</w:t>
      </w:r>
    </w:p>
    <w:p w14:paraId="2FEC7C42" w14:textId="5594509E" w:rsidR="670C8B09" w:rsidRDefault="670C8B09" w:rsidP="670C8B09">
      <w:pPr>
        <w:spacing w:after="0" w:line="240" w:lineRule="auto"/>
        <w:jc w:val="both"/>
        <w:rPr>
          <w:rFonts w:ascii="Arial" w:eastAsia="Arial" w:hAnsi="Arial" w:cs="Arial"/>
          <w:color w:val="000000" w:themeColor="text1"/>
        </w:rPr>
      </w:pPr>
    </w:p>
    <w:p w14:paraId="7E447735" w14:textId="59DD1978" w:rsidR="32146E99" w:rsidRDefault="0F05D381" w:rsidP="115432E4">
      <w:pPr>
        <w:spacing w:after="0" w:line="240" w:lineRule="auto"/>
        <w:jc w:val="both"/>
        <w:rPr>
          <w:rFonts w:ascii="Arial" w:eastAsia="Arial" w:hAnsi="Arial" w:cs="Arial"/>
        </w:rPr>
      </w:pPr>
      <w:r w:rsidRPr="115432E4">
        <w:rPr>
          <w:rFonts w:ascii="Arial" w:eastAsia="Arial" w:hAnsi="Arial" w:cs="Arial"/>
          <w:color w:val="000000" w:themeColor="text1"/>
        </w:rPr>
        <w:t xml:space="preserve">Toetuse andmise tingimusi (edaspidi TAT) muudetakse, et pikendada SA Narva Haigla projekti abikõlblikkuse perioodi 2028. </w:t>
      </w:r>
      <w:r w:rsidR="513DD688" w:rsidRPr="115432E4">
        <w:rPr>
          <w:rFonts w:ascii="Arial" w:eastAsia="Arial" w:hAnsi="Arial" w:cs="Arial"/>
          <w:color w:val="000000" w:themeColor="text1"/>
        </w:rPr>
        <w:t>a</w:t>
      </w:r>
      <w:r w:rsidRPr="115432E4">
        <w:rPr>
          <w:rFonts w:ascii="Arial" w:eastAsia="Arial" w:hAnsi="Arial" w:cs="Arial"/>
          <w:color w:val="000000" w:themeColor="text1"/>
        </w:rPr>
        <w:t>asta jaanuari lõpuni</w:t>
      </w:r>
      <w:r w:rsidR="2A5ACAD7" w:rsidRPr="115432E4">
        <w:rPr>
          <w:rFonts w:ascii="Arial" w:eastAsia="Arial" w:hAnsi="Arial" w:cs="Arial"/>
          <w:color w:val="000000" w:themeColor="text1"/>
        </w:rPr>
        <w:t>.</w:t>
      </w:r>
      <w:r w:rsidR="27E34236" w:rsidRPr="115432E4">
        <w:rPr>
          <w:rFonts w:ascii="Arial" w:eastAsia="Arial" w:hAnsi="Arial" w:cs="Arial"/>
          <w:color w:val="000000" w:themeColor="text1"/>
        </w:rPr>
        <w:t xml:space="preserve"> Muudatuste tulemusena muutub ka TAT eelarve tegevuste ja aastate kaupa.</w:t>
      </w:r>
    </w:p>
    <w:p w14:paraId="77F31217" w14:textId="66BC32DC" w:rsidR="670C8B09" w:rsidRDefault="670C8B09" w:rsidP="670C8B09">
      <w:pPr>
        <w:spacing w:after="0" w:line="240" w:lineRule="auto"/>
        <w:jc w:val="both"/>
        <w:rPr>
          <w:rFonts w:ascii="Arial" w:eastAsia="Arial" w:hAnsi="Arial" w:cs="Arial"/>
          <w:color w:val="000000" w:themeColor="text1"/>
        </w:rPr>
      </w:pPr>
    </w:p>
    <w:p w14:paraId="31543746" w14:textId="703B3F5A" w:rsidR="44C91572" w:rsidRDefault="7DBC6A2B" w:rsidP="6C659EB9">
      <w:pPr>
        <w:spacing w:after="0" w:line="240" w:lineRule="auto"/>
        <w:jc w:val="both"/>
        <w:rPr>
          <w:rFonts w:ascii="Arial" w:eastAsia="Arial" w:hAnsi="Arial" w:cs="Arial"/>
        </w:rPr>
      </w:pPr>
      <w:r w:rsidRPr="14870752">
        <w:rPr>
          <w:rFonts w:ascii="Arial" w:eastAsia="Arial" w:hAnsi="Arial" w:cs="Arial"/>
          <w:color w:val="000000" w:themeColor="text1"/>
        </w:rPr>
        <w:t xml:space="preserve">Eelnõu on koostanud Sotsiaalministeeriumi välisvahendite osakonna nõunik Mari Knjazev (tel 5422 0685, </w:t>
      </w:r>
      <w:hyperlink r:id="rId8">
        <w:r w:rsidRPr="14870752">
          <w:rPr>
            <w:rStyle w:val="Hperlink"/>
            <w:rFonts w:ascii="Arial" w:eastAsia="Arial" w:hAnsi="Arial" w:cs="Arial"/>
          </w:rPr>
          <w:t>mari.knjazev@sm.ee</w:t>
        </w:r>
      </w:hyperlink>
      <w:r w:rsidRPr="14870752">
        <w:rPr>
          <w:rFonts w:ascii="Arial" w:eastAsia="Arial" w:hAnsi="Arial" w:cs="Arial"/>
          <w:color w:val="000000" w:themeColor="text1"/>
        </w:rPr>
        <w:t>).</w:t>
      </w:r>
      <w:r w:rsidR="00E40975">
        <w:rPr>
          <w:rFonts w:ascii="Arial" w:eastAsia="Arial" w:hAnsi="Arial" w:cs="Arial"/>
          <w:color w:val="000000" w:themeColor="text1"/>
        </w:rPr>
        <w:t xml:space="preserve"> </w:t>
      </w:r>
      <w:r w:rsidR="72695E5E" w:rsidRPr="6C659EB9">
        <w:rPr>
          <w:rFonts w:ascii="Arial" w:eastAsia="Arial" w:hAnsi="Arial" w:cs="Arial"/>
          <w:color w:val="000000" w:themeColor="text1"/>
        </w:rPr>
        <w:t xml:space="preserve">Eelnõu juriidilise ekspertiisi on teinud Sotsiaalministeeriumi õigusosakonna õigusnõunik Piret Eelmets (tel 626 9128, </w:t>
      </w:r>
      <w:hyperlink r:id="rId9">
        <w:r w:rsidR="72695E5E" w:rsidRPr="6C659EB9">
          <w:rPr>
            <w:rStyle w:val="Hperlink"/>
            <w:rFonts w:ascii="Arial" w:eastAsia="Arial" w:hAnsi="Arial" w:cs="Arial"/>
          </w:rPr>
          <w:t>piret.eelmets@sm.ee</w:t>
        </w:r>
      </w:hyperlink>
      <w:r w:rsidR="72695E5E" w:rsidRPr="6C659EB9">
        <w:rPr>
          <w:rFonts w:ascii="Arial" w:eastAsia="Arial" w:hAnsi="Arial" w:cs="Arial"/>
          <w:color w:val="000000" w:themeColor="text1"/>
        </w:rPr>
        <w:t>).</w:t>
      </w:r>
      <w:r w:rsidR="00E40975">
        <w:rPr>
          <w:rFonts w:ascii="Arial" w:eastAsia="Arial" w:hAnsi="Arial" w:cs="Arial"/>
          <w:color w:val="000000" w:themeColor="text1"/>
        </w:rPr>
        <w:t xml:space="preserve"> </w:t>
      </w:r>
    </w:p>
    <w:p w14:paraId="01D79188" w14:textId="37D2226E" w:rsidR="670C8B09" w:rsidRDefault="670C8B09" w:rsidP="670C8B09">
      <w:pPr>
        <w:spacing w:after="0" w:line="240" w:lineRule="auto"/>
        <w:jc w:val="both"/>
        <w:rPr>
          <w:rFonts w:ascii="Arial" w:eastAsia="Arial" w:hAnsi="Arial" w:cs="Arial"/>
          <w:color w:val="000000" w:themeColor="text1"/>
        </w:rPr>
      </w:pPr>
    </w:p>
    <w:p w14:paraId="42F337C5" w14:textId="6E773E95" w:rsidR="44AB9A7C" w:rsidRDefault="44AB9A7C" w:rsidP="670C8B09">
      <w:pPr>
        <w:tabs>
          <w:tab w:val="left" w:pos="426"/>
        </w:tabs>
        <w:spacing w:after="0" w:line="240" w:lineRule="auto"/>
        <w:jc w:val="both"/>
        <w:rPr>
          <w:rFonts w:ascii="Arial" w:eastAsia="Arial" w:hAnsi="Arial" w:cs="Arial"/>
          <w:b/>
          <w:bCs/>
          <w:color w:val="000000" w:themeColor="text1"/>
        </w:rPr>
      </w:pPr>
      <w:r w:rsidRPr="670C8B09">
        <w:rPr>
          <w:rFonts w:ascii="Arial" w:eastAsia="Arial" w:hAnsi="Arial" w:cs="Arial"/>
          <w:b/>
          <w:bCs/>
          <w:color w:val="000000" w:themeColor="text1"/>
        </w:rPr>
        <w:t>Märkused</w:t>
      </w:r>
    </w:p>
    <w:p w14:paraId="3F3DCC4D" w14:textId="77777777" w:rsidR="000F72D1" w:rsidRDefault="000F72D1" w:rsidP="670C8B09">
      <w:pPr>
        <w:tabs>
          <w:tab w:val="left" w:pos="426"/>
        </w:tabs>
        <w:spacing w:after="0" w:line="240" w:lineRule="auto"/>
        <w:jc w:val="both"/>
        <w:rPr>
          <w:rFonts w:ascii="Arial" w:eastAsia="Arial" w:hAnsi="Arial" w:cs="Arial"/>
          <w:b/>
          <w:bCs/>
          <w:color w:val="000000" w:themeColor="text1"/>
        </w:rPr>
      </w:pPr>
    </w:p>
    <w:p w14:paraId="0DD534FD" w14:textId="2DD4B939" w:rsidR="000F72D1" w:rsidRPr="000F72D1" w:rsidRDefault="000F72D1" w:rsidP="670C8B09">
      <w:pPr>
        <w:tabs>
          <w:tab w:val="left" w:pos="426"/>
        </w:tabs>
        <w:spacing w:after="0" w:line="240" w:lineRule="auto"/>
        <w:jc w:val="both"/>
        <w:rPr>
          <w:rFonts w:ascii="Arial" w:eastAsia="Arial" w:hAnsi="Arial" w:cs="Arial"/>
          <w:color w:val="000000" w:themeColor="text1"/>
        </w:rPr>
      </w:pPr>
      <w:r w:rsidRPr="000F72D1">
        <w:rPr>
          <w:rFonts w:ascii="Arial" w:eastAsia="Arial" w:hAnsi="Arial" w:cs="Arial"/>
          <w:color w:val="000000" w:themeColor="text1"/>
        </w:rPr>
        <w:t>Eelnõu on keeletoimetamata.</w:t>
      </w:r>
    </w:p>
    <w:p w14:paraId="0FD7AFCD" w14:textId="70605EB5" w:rsidR="6C659EB9" w:rsidRDefault="6C659EB9" w:rsidP="14870752">
      <w:pPr>
        <w:tabs>
          <w:tab w:val="left" w:pos="426"/>
        </w:tabs>
        <w:spacing w:after="0" w:line="240" w:lineRule="auto"/>
        <w:jc w:val="both"/>
        <w:rPr>
          <w:rFonts w:ascii="Arial" w:eastAsia="Arial" w:hAnsi="Arial" w:cs="Arial"/>
          <w:color w:val="000000" w:themeColor="text1"/>
        </w:rPr>
      </w:pPr>
    </w:p>
    <w:p w14:paraId="25CBDE23" w14:textId="65FAA213" w:rsidR="44AB9A7C" w:rsidRDefault="44AB9A7C" w:rsidP="670C8B09">
      <w:pPr>
        <w:tabs>
          <w:tab w:val="left" w:pos="426"/>
        </w:tabs>
        <w:spacing w:after="0" w:line="240" w:lineRule="auto"/>
        <w:jc w:val="both"/>
        <w:rPr>
          <w:rFonts w:ascii="Arial" w:eastAsia="Arial" w:hAnsi="Arial" w:cs="Arial"/>
          <w:color w:val="000000" w:themeColor="text1"/>
        </w:rPr>
      </w:pPr>
      <w:r w:rsidRPr="670C8B09">
        <w:rPr>
          <w:rFonts w:ascii="Arial" w:eastAsia="Arial" w:hAnsi="Arial" w:cs="Arial"/>
          <w:color w:val="000000" w:themeColor="text1"/>
        </w:rPr>
        <w:t>Eelnõu ei ole seotud isikuandmete töötlemisega isikuandmete kaitse üldmääruse tähenduses</w:t>
      </w:r>
      <w:r w:rsidR="33787D58" w:rsidRPr="670C8B09">
        <w:rPr>
          <w:rFonts w:ascii="Arial" w:eastAsia="Arial" w:hAnsi="Arial" w:cs="Arial"/>
          <w:color w:val="000000" w:themeColor="text1"/>
        </w:rPr>
        <w:t>.</w:t>
      </w:r>
    </w:p>
    <w:p w14:paraId="2430D88A" w14:textId="0DA6A77E" w:rsidR="00CF14EC" w:rsidRDefault="00CF14EC" w:rsidP="670C8B09">
      <w:pPr>
        <w:tabs>
          <w:tab w:val="left" w:pos="426"/>
        </w:tabs>
        <w:spacing w:after="0" w:line="240" w:lineRule="auto"/>
        <w:jc w:val="both"/>
        <w:rPr>
          <w:rFonts w:ascii="Arial" w:eastAsia="Arial" w:hAnsi="Arial" w:cs="Arial"/>
          <w:color w:val="000000" w:themeColor="text1"/>
        </w:rPr>
      </w:pPr>
      <w:r w:rsidRPr="00CF14EC">
        <w:rPr>
          <w:rFonts w:ascii="Arial" w:eastAsia="Arial" w:hAnsi="Arial" w:cs="Arial"/>
          <w:color w:val="000000" w:themeColor="text1"/>
        </w:rPr>
        <w:t>Projektid ei ole seotud isikuandmete töötlemisega isikuandmete kaitse üldmääruse tähenduses. </w:t>
      </w:r>
    </w:p>
    <w:p w14:paraId="6BFAD61B" w14:textId="77777777" w:rsidR="00CF14EC" w:rsidRDefault="00CF14EC" w:rsidP="670C8B09">
      <w:pPr>
        <w:tabs>
          <w:tab w:val="left" w:pos="426"/>
        </w:tabs>
        <w:spacing w:after="0" w:line="240" w:lineRule="auto"/>
        <w:jc w:val="both"/>
        <w:rPr>
          <w:rFonts w:ascii="Arial" w:eastAsia="Arial" w:hAnsi="Arial" w:cs="Arial"/>
          <w:color w:val="000000" w:themeColor="text1"/>
        </w:rPr>
      </w:pPr>
    </w:p>
    <w:p w14:paraId="189AD690" w14:textId="6FC0067B" w:rsidR="00CF14EC" w:rsidRDefault="00CF14EC" w:rsidP="670C8B09">
      <w:pPr>
        <w:tabs>
          <w:tab w:val="left" w:pos="426"/>
        </w:tabs>
        <w:spacing w:after="0" w:line="240" w:lineRule="auto"/>
        <w:jc w:val="both"/>
        <w:rPr>
          <w:rFonts w:ascii="Arial" w:eastAsia="Arial" w:hAnsi="Arial" w:cs="Arial"/>
          <w:color w:val="000000" w:themeColor="text1"/>
        </w:rPr>
      </w:pPr>
      <w:r>
        <w:rPr>
          <w:rFonts w:ascii="Arial" w:eastAsia="Arial" w:hAnsi="Arial" w:cs="Arial"/>
          <w:color w:val="000000" w:themeColor="text1"/>
        </w:rPr>
        <w:t xml:space="preserve">Muudatusel puudub otsene mõju </w:t>
      </w:r>
      <w:r w:rsidRPr="001947FE">
        <w:rPr>
          <w:rFonts w:ascii="Arial" w:eastAsia="Arial" w:hAnsi="Arial" w:cs="Arial"/>
          <w:color w:val="000000" w:themeColor="text1"/>
        </w:rPr>
        <w:t>halduskoormusele.</w:t>
      </w:r>
      <w:r w:rsidR="001947FE" w:rsidRPr="001947FE">
        <w:rPr>
          <w:rFonts w:ascii="Arial" w:eastAsia="Times New Roman" w:hAnsi="Arial" w:cs="Arial"/>
          <w:lang w:eastAsia="et-EE"/>
        </w:rPr>
        <w:t xml:space="preserve"> L</w:t>
      </w:r>
      <w:r w:rsidR="001947FE" w:rsidRPr="001947FE">
        <w:rPr>
          <w:rFonts w:ascii="Arial" w:eastAsia="Arial" w:hAnsi="Arial" w:cs="Arial"/>
          <w:color w:val="000000" w:themeColor="text1"/>
        </w:rPr>
        <w:t>isatakse küll kohustus esitada rakendusüksusele makse saamise aluseks olevaid dokumente üks kord kuus</w:t>
      </w:r>
      <w:r w:rsidR="009344E6">
        <w:rPr>
          <w:rFonts w:ascii="Arial" w:eastAsia="Arial" w:hAnsi="Arial" w:cs="Arial"/>
          <w:color w:val="000000" w:themeColor="text1"/>
        </w:rPr>
        <w:t xml:space="preserve"> kord kvartalis esitamise asemel</w:t>
      </w:r>
      <w:r w:rsidR="001947FE" w:rsidRPr="001947FE">
        <w:rPr>
          <w:rFonts w:ascii="Arial" w:eastAsia="Arial" w:hAnsi="Arial" w:cs="Arial"/>
          <w:color w:val="000000" w:themeColor="text1"/>
        </w:rPr>
        <w:t xml:space="preserve">, kuid kuna praktikas seda juba tehakse, siis mõju halduskoormusele </w:t>
      </w:r>
      <w:r w:rsidR="009344E6">
        <w:rPr>
          <w:rFonts w:ascii="Arial" w:eastAsia="Arial" w:hAnsi="Arial" w:cs="Arial"/>
          <w:color w:val="000000" w:themeColor="text1"/>
        </w:rPr>
        <w:t>ei ole</w:t>
      </w:r>
      <w:r w:rsidR="001947FE" w:rsidRPr="001947FE">
        <w:rPr>
          <w:rFonts w:ascii="Arial" w:eastAsia="Arial" w:hAnsi="Arial" w:cs="Arial"/>
          <w:color w:val="000000" w:themeColor="text1"/>
        </w:rPr>
        <w:t>.</w:t>
      </w:r>
    </w:p>
    <w:p w14:paraId="1AECA326" w14:textId="0F7569DE" w:rsidR="670C8B09" w:rsidRDefault="670C8B09" w:rsidP="670C8B09">
      <w:pPr>
        <w:tabs>
          <w:tab w:val="left" w:pos="426"/>
        </w:tabs>
        <w:spacing w:after="0" w:line="240" w:lineRule="auto"/>
        <w:jc w:val="both"/>
        <w:rPr>
          <w:rFonts w:ascii="Arial" w:eastAsia="Arial" w:hAnsi="Arial" w:cs="Arial"/>
          <w:color w:val="000000" w:themeColor="text1"/>
        </w:rPr>
      </w:pPr>
    </w:p>
    <w:p w14:paraId="6A581ED6" w14:textId="01DB2D85" w:rsidR="44AB9A7C" w:rsidRDefault="44AB9A7C" w:rsidP="670C8B09">
      <w:pPr>
        <w:spacing w:after="0" w:line="240" w:lineRule="auto"/>
        <w:jc w:val="both"/>
        <w:rPr>
          <w:rFonts w:ascii="Arial" w:eastAsia="Arial" w:hAnsi="Arial" w:cs="Arial"/>
          <w:color w:val="000000" w:themeColor="text1"/>
        </w:rPr>
      </w:pPr>
      <w:r w:rsidRPr="670C8B09">
        <w:rPr>
          <w:rFonts w:ascii="Arial" w:eastAsia="Arial" w:hAnsi="Arial" w:cs="Arial"/>
          <w:color w:val="000000" w:themeColor="text1"/>
        </w:rPr>
        <w:t>Seletuskirjas on kirjeldatud ainult käskkirjas nimetatud TAT muudatusi.</w:t>
      </w:r>
    </w:p>
    <w:p w14:paraId="580FCF43" w14:textId="4635269B" w:rsidR="670C8B09" w:rsidRDefault="670C8B09" w:rsidP="670C8B09">
      <w:pPr>
        <w:spacing w:after="0" w:line="240" w:lineRule="auto"/>
        <w:jc w:val="both"/>
        <w:rPr>
          <w:rFonts w:ascii="Arial" w:eastAsia="Arial" w:hAnsi="Arial" w:cs="Arial"/>
          <w:color w:val="000000" w:themeColor="text1"/>
        </w:rPr>
      </w:pPr>
    </w:p>
    <w:p w14:paraId="6E085FF3" w14:textId="12784F25" w:rsidR="44AB9A7C" w:rsidRDefault="44AB9A7C" w:rsidP="670C8B09">
      <w:pPr>
        <w:spacing w:after="0" w:line="240" w:lineRule="auto"/>
        <w:jc w:val="both"/>
        <w:rPr>
          <w:rFonts w:ascii="Arial" w:eastAsia="Arial" w:hAnsi="Arial" w:cs="Arial"/>
          <w:color w:val="000000" w:themeColor="text1"/>
        </w:rPr>
      </w:pPr>
      <w:r w:rsidRPr="670C8B09">
        <w:rPr>
          <w:rFonts w:ascii="Arial" w:eastAsia="Arial" w:hAnsi="Arial" w:cs="Arial"/>
          <w:b/>
          <w:bCs/>
          <w:color w:val="000000" w:themeColor="text1"/>
        </w:rPr>
        <w:t>II. TAT muudatuste sisu</w:t>
      </w:r>
    </w:p>
    <w:p w14:paraId="70FD67A9" w14:textId="77777777" w:rsidR="00E40975" w:rsidRDefault="00E40975" w:rsidP="115432E4">
      <w:pPr>
        <w:rPr>
          <w:rFonts w:ascii="Arial" w:eastAsia="Arial" w:hAnsi="Arial" w:cs="Arial"/>
          <w:b/>
          <w:bCs/>
          <w:color w:val="000000" w:themeColor="text1"/>
        </w:rPr>
      </w:pPr>
    </w:p>
    <w:p w14:paraId="108E7E54" w14:textId="1F42C636" w:rsidR="6C933C11" w:rsidRDefault="6C933C11" w:rsidP="00E40975">
      <w:pPr>
        <w:jc w:val="both"/>
      </w:pPr>
      <w:r w:rsidRPr="115432E4">
        <w:rPr>
          <w:rFonts w:ascii="Arial" w:eastAsia="Arial" w:hAnsi="Arial" w:cs="Arial"/>
          <w:b/>
          <w:bCs/>
          <w:color w:val="000000" w:themeColor="text1"/>
        </w:rPr>
        <w:t xml:space="preserve">Punktiga 1 </w:t>
      </w:r>
      <w:r w:rsidRPr="115432E4">
        <w:rPr>
          <w:rFonts w:ascii="Arial" w:eastAsia="Arial" w:hAnsi="Arial" w:cs="Arial"/>
          <w:color w:val="000000" w:themeColor="text1"/>
        </w:rPr>
        <w:t xml:space="preserve">pikendatakse läbivalt </w:t>
      </w:r>
      <w:r w:rsidR="00E40975" w:rsidRPr="115432E4">
        <w:rPr>
          <w:rFonts w:ascii="Arial" w:eastAsia="Arial" w:hAnsi="Arial" w:cs="Arial"/>
          <w:color w:val="000000" w:themeColor="text1"/>
        </w:rPr>
        <w:t xml:space="preserve">projekti </w:t>
      </w:r>
      <w:r w:rsidR="00E40975">
        <w:rPr>
          <w:rFonts w:ascii="Arial" w:eastAsia="Arial" w:hAnsi="Arial" w:cs="Arial"/>
          <w:color w:val="000000" w:themeColor="text1"/>
        </w:rPr>
        <w:t xml:space="preserve">nr 1 </w:t>
      </w:r>
      <w:r w:rsidRPr="115432E4">
        <w:rPr>
          <w:rFonts w:ascii="Arial" w:eastAsia="Arial" w:hAnsi="Arial" w:cs="Arial"/>
          <w:color w:val="000000" w:themeColor="text1"/>
        </w:rPr>
        <w:t xml:space="preserve">SA Narva Haigla abikõlblikkuse perioodi kuni 2028. </w:t>
      </w:r>
      <w:r w:rsidR="1ADAD060" w:rsidRPr="115432E4">
        <w:rPr>
          <w:rFonts w:ascii="Arial" w:eastAsia="Arial" w:hAnsi="Arial" w:cs="Arial"/>
          <w:color w:val="000000" w:themeColor="text1"/>
        </w:rPr>
        <w:t>a</w:t>
      </w:r>
      <w:r w:rsidRPr="115432E4">
        <w:rPr>
          <w:rFonts w:ascii="Arial" w:eastAsia="Arial" w:hAnsi="Arial" w:cs="Arial"/>
          <w:color w:val="000000" w:themeColor="text1"/>
        </w:rPr>
        <w:t>asta jaanuari lõpuni</w:t>
      </w:r>
      <w:r w:rsidRPr="115432E4">
        <w:rPr>
          <w:rFonts w:ascii="Arial" w:eastAsia="Arial" w:hAnsi="Arial" w:cs="Arial"/>
          <w:b/>
          <w:bCs/>
          <w:color w:val="000000" w:themeColor="text1"/>
        </w:rPr>
        <w:t xml:space="preserve">. </w:t>
      </w:r>
      <w:r w:rsidR="6D9A8CD1" w:rsidRPr="115432E4">
        <w:rPr>
          <w:rFonts w:ascii="Arial" w:eastAsia="Arial" w:hAnsi="Arial" w:cs="Arial"/>
          <w:color w:val="000000" w:themeColor="text1"/>
        </w:rPr>
        <w:t>Projekti</w:t>
      </w:r>
      <w:r w:rsidRPr="115432E4">
        <w:rPr>
          <w:rFonts w:ascii="Arial" w:eastAsia="Arial" w:hAnsi="Arial" w:cs="Arial"/>
          <w:color w:val="000000" w:themeColor="text1"/>
        </w:rPr>
        <w:t xml:space="preserve"> pikendamise vajadus on tingitud sellest, et</w:t>
      </w:r>
      <w:r w:rsidR="601F65DF" w:rsidRPr="115432E4">
        <w:rPr>
          <w:rFonts w:ascii="Arial" w:eastAsia="Arial" w:hAnsi="Arial" w:cs="Arial"/>
          <w:color w:val="000000" w:themeColor="text1"/>
        </w:rPr>
        <w:t xml:space="preserve"> ehitushanke läbiviimine lükkus edasi hilisemasse perioodi ja enam ei ol</w:t>
      </w:r>
      <w:r w:rsidR="65FD13E7" w:rsidRPr="115432E4">
        <w:rPr>
          <w:rFonts w:ascii="Arial" w:eastAsia="Arial" w:hAnsi="Arial" w:cs="Arial"/>
          <w:color w:val="000000" w:themeColor="text1"/>
        </w:rPr>
        <w:t>e</w:t>
      </w:r>
      <w:r w:rsidR="601F65DF" w:rsidRPr="115432E4">
        <w:rPr>
          <w:rFonts w:ascii="Arial" w:eastAsia="Arial" w:hAnsi="Arial" w:cs="Arial"/>
          <w:color w:val="000000" w:themeColor="text1"/>
        </w:rPr>
        <w:t xml:space="preserve"> realistlik projekti 2026</w:t>
      </w:r>
      <w:r w:rsidR="2BDB2EE2" w:rsidRPr="115432E4">
        <w:rPr>
          <w:rFonts w:ascii="Arial" w:eastAsia="Arial" w:hAnsi="Arial" w:cs="Arial"/>
          <w:color w:val="000000" w:themeColor="text1"/>
        </w:rPr>
        <w:t>. aasta lõpuks valmis saada.</w:t>
      </w:r>
      <w:r w:rsidR="004206BF">
        <w:rPr>
          <w:rFonts w:ascii="Arial" w:eastAsia="Arial" w:hAnsi="Arial" w:cs="Arial"/>
          <w:color w:val="000000" w:themeColor="text1"/>
        </w:rPr>
        <w:t xml:space="preserve"> Uue abikõlblikkuse perioodi lõpukuupäev </w:t>
      </w:r>
      <w:r w:rsidR="00C374C2">
        <w:rPr>
          <w:rFonts w:ascii="Arial" w:eastAsia="Arial" w:hAnsi="Arial" w:cs="Arial"/>
          <w:color w:val="000000" w:themeColor="text1"/>
        </w:rPr>
        <w:t xml:space="preserve">tuleneb </w:t>
      </w:r>
      <w:r w:rsidR="004206BF">
        <w:rPr>
          <w:rFonts w:ascii="Arial" w:eastAsia="Arial" w:hAnsi="Arial" w:cs="Arial"/>
          <w:color w:val="000000" w:themeColor="text1"/>
        </w:rPr>
        <w:t>31.07.2026. sõlmitud ehituslepingu, mille lõpuks peab hoonel olema kasutusluba, täitmise tähta</w:t>
      </w:r>
      <w:r w:rsidR="00C374C2">
        <w:rPr>
          <w:rFonts w:ascii="Arial" w:eastAsia="Arial" w:hAnsi="Arial" w:cs="Arial"/>
          <w:color w:val="000000" w:themeColor="text1"/>
        </w:rPr>
        <w:t>jast</w:t>
      </w:r>
      <w:r w:rsidR="004206BF">
        <w:rPr>
          <w:rFonts w:ascii="Arial" w:eastAsia="Arial" w:hAnsi="Arial" w:cs="Arial"/>
          <w:color w:val="000000" w:themeColor="text1"/>
        </w:rPr>
        <w:t>.</w:t>
      </w:r>
    </w:p>
    <w:p w14:paraId="5E098BE9" w14:textId="13C5AA3A" w:rsidR="180075E2" w:rsidRDefault="180075E2" w:rsidP="00E40975">
      <w:pPr>
        <w:jc w:val="both"/>
        <w:rPr>
          <w:rFonts w:ascii="Arial" w:eastAsia="Arial" w:hAnsi="Arial" w:cs="Arial"/>
          <w:color w:val="000000" w:themeColor="text1"/>
        </w:rPr>
      </w:pPr>
      <w:r w:rsidRPr="115432E4">
        <w:rPr>
          <w:rFonts w:ascii="Arial" w:eastAsia="Arial" w:hAnsi="Arial" w:cs="Arial"/>
          <w:b/>
          <w:bCs/>
          <w:color w:val="000000" w:themeColor="text1"/>
        </w:rPr>
        <w:t>Punktiga 2</w:t>
      </w:r>
      <w:r w:rsidRPr="115432E4">
        <w:rPr>
          <w:rFonts w:ascii="Arial" w:eastAsia="Arial" w:hAnsi="Arial" w:cs="Arial"/>
          <w:color w:val="000000" w:themeColor="text1"/>
        </w:rPr>
        <w:t xml:space="preserve"> eemaldatakse näitajate tabelist 2026. aasta sihttase. See on tingitud sellest, et SA Narva Haigla projekt ei valmi 202</w:t>
      </w:r>
      <w:r w:rsidR="744B02F0" w:rsidRPr="115432E4">
        <w:rPr>
          <w:rFonts w:ascii="Arial" w:eastAsia="Arial" w:hAnsi="Arial" w:cs="Arial"/>
          <w:color w:val="000000" w:themeColor="text1"/>
        </w:rPr>
        <w:t>6. aastal ja seetõttu ei saa ka sellel aastal sihttaset raporteerida. Mõlemad projektid valmivad 2028. aastal ja</w:t>
      </w:r>
      <w:r w:rsidR="6CE3E0DB" w:rsidRPr="115432E4">
        <w:rPr>
          <w:rFonts w:ascii="Arial" w:eastAsia="Arial" w:hAnsi="Arial" w:cs="Arial"/>
          <w:color w:val="000000" w:themeColor="text1"/>
        </w:rPr>
        <w:t xml:space="preserve"> </w:t>
      </w:r>
      <w:r w:rsidR="25539D2B" w:rsidRPr="115432E4">
        <w:rPr>
          <w:rFonts w:ascii="Arial" w:eastAsia="Arial" w:hAnsi="Arial" w:cs="Arial"/>
          <w:color w:val="000000" w:themeColor="text1"/>
        </w:rPr>
        <w:t>näitajad raporteeritakse siis.</w:t>
      </w:r>
    </w:p>
    <w:p w14:paraId="4F0701D0" w14:textId="411345A0" w:rsidR="7843AD0F" w:rsidRDefault="7843AD0F" w:rsidP="00E40975">
      <w:pPr>
        <w:pStyle w:val="Default"/>
        <w:jc w:val="both"/>
      </w:pPr>
      <w:r w:rsidRPr="115432E4">
        <w:rPr>
          <w:rFonts w:ascii="Arial" w:eastAsia="Arial" w:hAnsi="Arial" w:cs="Arial"/>
          <w:b/>
          <w:bCs/>
          <w:sz w:val="22"/>
          <w:szCs w:val="22"/>
        </w:rPr>
        <w:t xml:space="preserve">Punktiga 3 </w:t>
      </w:r>
      <w:r w:rsidRPr="115432E4">
        <w:rPr>
          <w:rFonts w:ascii="Arial" w:eastAsia="Arial" w:hAnsi="Arial" w:cs="Arial"/>
          <w:sz w:val="22"/>
          <w:szCs w:val="22"/>
        </w:rPr>
        <w:t>seatakse elluviijale kohustus esitada rakendusüksusele makse saamise aluseks olevaid dokumente ja tõendeid üks kord kuus. Varem oli seda võimalik teha üks kord kvartalis. Muudatuse põhjus on vajadus väljamaksete tegemist kiirendada, et aidata kaasa maksetega seotud eesmärkide saavutamisele. Kui kalendrikuus kulusid ei teki, siis null-reaga makset esitada ei tule.</w:t>
      </w:r>
    </w:p>
    <w:p w14:paraId="4ECEE103" w14:textId="68A88E2E" w:rsidR="115432E4" w:rsidRDefault="115432E4" w:rsidP="00E40975">
      <w:pPr>
        <w:pStyle w:val="Default"/>
        <w:jc w:val="both"/>
        <w:rPr>
          <w:rFonts w:ascii="Arial" w:eastAsia="Arial" w:hAnsi="Arial" w:cs="Arial"/>
          <w:sz w:val="22"/>
          <w:szCs w:val="22"/>
        </w:rPr>
      </w:pPr>
    </w:p>
    <w:p w14:paraId="03B73B62" w14:textId="2048BCCA" w:rsidR="0C6C055F" w:rsidRDefault="0C6C055F" w:rsidP="115432E4">
      <w:pPr>
        <w:pStyle w:val="Default"/>
        <w:jc w:val="both"/>
        <w:rPr>
          <w:rFonts w:ascii="Arial" w:eastAsia="Arial" w:hAnsi="Arial" w:cs="Arial"/>
          <w:sz w:val="22"/>
          <w:szCs w:val="22"/>
        </w:rPr>
      </w:pPr>
      <w:r w:rsidRPr="115432E4">
        <w:rPr>
          <w:rFonts w:ascii="Arial" w:eastAsia="Arial" w:hAnsi="Arial" w:cs="Arial"/>
          <w:b/>
          <w:bCs/>
          <w:sz w:val="22"/>
          <w:szCs w:val="22"/>
        </w:rPr>
        <w:t xml:space="preserve">Punktiga 4 </w:t>
      </w:r>
      <w:r w:rsidRPr="115432E4">
        <w:rPr>
          <w:rFonts w:ascii="Arial" w:eastAsia="Arial" w:hAnsi="Arial" w:cs="Arial"/>
          <w:sz w:val="22"/>
          <w:szCs w:val="22"/>
        </w:rPr>
        <w:t xml:space="preserve">asendatakse TAT lisa „Finantsplaan ja eelarve kulukohtade kaupa“. Kuna </w:t>
      </w:r>
      <w:r w:rsidR="58E5D9C3" w:rsidRPr="115432E4">
        <w:rPr>
          <w:rFonts w:ascii="Arial" w:eastAsia="Arial" w:hAnsi="Arial" w:cs="Arial"/>
          <w:sz w:val="22"/>
          <w:szCs w:val="22"/>
        </w:rPr>
        <w:t xml:space="preserve">SA Narva Haigla projekti </w:t>
      </w:r>
      <w:r w:rsidRPr="115432E4">
        <w:rPr>
          <w:rFonts w:ascii="Arial" w:eastAsia="Arial" w:hAnsi="Arial" w:cs="Arial"/>
          <w:sz w:val="22"/>
          <w:szCs w:val="22"/>
        </w:rPr>
        <w:t>abikõlblikkuse periood pikeneb, siis o</w:t>
      </w:r>
      <w:r w:rsidR="009344E6">
        <w:rPr>
          <w:rFonts w:ascii="Arial" w:eastAsia="Arial" w:hAnsi="Arial" w:cs="Arial"/>
          <w:sz w:val="22"/>
          <w:szCs w:val="22"/>
        </w:rPr>
        <w:t>n</w:t>
      </w:r>
      <w:r w:rsidRPr="115432E4">
        <w:rPr>
          <w:rFonts w:ascii="Arial" w:eastAsia="Arial" w:hAnsi="Arial" w:cs="Arial"/>
          <w:sz w:val="22"/>
          <w:szCs w:val="22"/>
        </w:rPr>
        <w:t xml:space="preserve"> vajadus ka eelarvet muuta ja jaotada kulud kuni aasta</w:t>
      </w:r>
      <w:r w:rsidR="6477D00C" w:rsidRPr="115432E4">
        <w:rPr>
          <w:rFonts w:ascii="Arial" w:eastAsia="Arial" w:hAnsi="Arial" w:cs="Arial"/>
          <w:sz w:val="22"/>
          <w:szCs w:val="22"/>
        </w:rPr>
        <w:t>ni</w:t>
      </w:r>
      <w:r w:rsidRPr="115432E4">
        <w:rPr>
          <w:rFonts w:ascii="Arial" w:eastAsia="Arial" w:hAnsi="Arial" w:cs="Arial"/>
          <w:sz w:val="22"/>
          <w:szCs w:val="22"/>
        </w:rPr>
        <w:t xml:space="preserve"> 2028.</w:t>
      </w:r>
    </w:p>
    <w:p w14:paraId="41CEAFE5" w14:textId="70B5D206" w:rsidR="115432E4" w:rsidRDefault="115432E4" w:rsidP="115432E4">
      <w:pPr>
        <w:spacing w:after="0" w:line="240" w:lineRule="auto"/>
        <w:jc w:val="both"/>
        <w:rPr>
          <w:rFonts w:ascii="Arial" w:eastAsia="Arial" w:hAnsi="Arial" w:cs="Arial"/>
          <w:color w:val="000000" w:themeColor="text1"/>
        </w:rPr>
      </w:pPr>
    </w:p>
    <w:p w14:paraId="394E6AAE" w14:textId="5234712F" w:rsidR="2766CE50" w:rsidRDefault="2766CE50" w:rsidP="670C8B09">
      <w:pPr>
        <w:spacing w:after="0" w:line="240" w:lineRule="auto"/>
        <w:jc w:val="both"/>
        <w:rPr>
          <w:rFonts w:ascii="Arial" w:eastAsia="Arial" w:hAnsi="Arial" w:cs="Arial"/>
          <w:color w:val="000000" w:themeColor="text1"/>
        </w:rPr>
      </w:pPr>
      <w:r w:rsidRPr="670C8B09">
        <w:rPr>
          <w:rFonts w:ascii="Arial" w:eastAsia="Arial" w:hAnsi="Arial" w:cs="Arial"/>
          <w:b/>
          <w:bCs/>
          <w:color w:val="000000" w:themeColor="text1"/>
        </w:rPr>
        <w:t>III. TAT vastavus Euroopa Liidu õigusele</w:t>
      </w:r>
    </w:p>
    <w:p w14:paraId="14F55AD2" w14:textId="692C6241" w:rsidR="670C8B09" w:rsidRDefault="670C8B09" w:rsidP="670C8B09">
      <w:pPr>
        <w:spacing w:after="0" w:line="240" w:lineRule="auto"/>
        <w:jc w:val="both"/>
        <w:rPr>
          <w:rFonts w:ascii="Arial" w:eastAsia="Arial" w:hAnsi="Arial" w:cs="Arial"/>
          <w:color w:val="000000" w:themeColor="text1"/>
        </w:rPr>
      </w:pPr>
    </w:p>
    <w:p w14:paraId="63937F08" w14:textId="4A242830" w:rsidR="2766CE50" w:rsidRDefault="2766CE50" w:rsidP="6C659EB9">
      <w:pPr>
        <w:spacing w:after="0" w:line="240" w:lineRule="auto"/>
        <w:jc w:val="both"/>
        <w:rPr>
          <w:rFonts w:ascii="Arial" w:eastAsia="Arial" w:hAnsi="Arial" w:cs="Arial"/>
          <w:color w:val="000000" w:themeColor="text1"/>
        </w:rPr>
      </w:pPr>
      <w:r w:rsidRPr="6C659EB9">
        <w:rPr>
          <w:rFonts w:ascii="Arial" w:eastAsia="Arial" w:hAnsi="Arial" w:cs="Arial"/>
          <w:color w:val="000000" w:themeColor="text1"/>
        </w:rPr>
        <w:t>Käskkiri on vastavuses Euroopa Liidu õigusega.</w:t>
      </w:r>
    </w:p>
    <w:p w14:paraId="750625D5" w14:textId="3960765B" w:rsidR="670C8B09" w:rsidRDefault="670C8B09" w:rsidP="6C659EB9">
      <w:pPr>
        <w:spacing w:after="0" w:line="240" w:lineRule="auto"/>
        <w:jc w:val="both"/>
        <w:rPr>
          <w:rFonts w:ascii="Arial" w:eastAsia="Arial" w:hAnsi="Arial" w:cs="Arial"/>
          <w:color w:val="000000" w:themeColor="text1"/>
        </w:rPr>
      </w:pPr>
    </w:p>
    <w:p w14:paraId="78EDBFD6" w14:textId="3143FF19" w:rsidR="2766CE50" w:rsidRDefault="2766CE50" w:rsidP="6C659EB9">
      <w:pPr>
        <w:spacing w:after="0" w:line="240" w:lineRule="auto"/>
        <w:jc w:val="both"/>
        <w:rPr>
          <w:rFonts w:ascii="Arial" w:eastAsia="Arial" w:hAnsi="Arial" w:cs="Arial"/>
          <w:color w:val="000000" w:themeColor="text1"/>
        </w:rPr>
      </w:pPr>
      <w:r w:rsidRPr="6C659EB9">
        <w:rPr>
          <w:rFonts w:ascii="Arial" w:eastAsia="Arial" w:hAnsi="Arial" w:cs="Arial"/>
          <w:color w:val="000000" w:themeColor="text1"/>
        </w:rPr>
        <w:t>Käskkirja koostamisel on arvestatud järgmiste Euroopa Liidu õigusaktidega:</w:t>
      </w:r>
    </w:p>
    <w:p w14:paraId="3816441D" w14:textId="3DDA02F8" w:rsidR="1DF3FFDE" w:rsidRDefault="1DF3FFDE" w:rsidP="6C659EB9">
      <w:pPr>
        <w:pStyle w:val="Loendilik"/>
        <w:numPr>
          <w:ilvl w:val="0"/>
          <w:numId w:val="1"/>
        </w:numPr>
        <w:tabs>
          <w:tab w:val="left" w:pos="284"/>
        </w:tabs>
        <w:spacing w:after="0" w:line="240" w:lineRule="auto"/>
        <w:ind w:left="0" w:firstLine="0"/>
        <w:jc w:val="both"/>
        <w:rPr>
          <w:rFonts w:ascii="Arial" w:eastAsia="Arial" w:hAnsi="Arial" w:cs="Arial"/>
          <w:color w:val="000000" w:themeColor="text1"/>
        </w:rPr>
      </w:pPr>
      <w:r w:rsidRPr="6C659EB9">
        <w:rPr>
          <w:rFonts w:ascii="Arial" w:eastAsia="Arial" w:hAnsi="Arial" w:cs="Arial"/>
          <w:color w:val="000000" w:themeColor="text1"/>
        </w:rPr>
        <w:t>Euroopa Parlamendi ja nõukogu määrus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w:t>
      </w:r>
    </w:p>
    <w:p w14:paraId="1F0C765E" w14:textId="278E4060" w:rsidR="1DF3FFDE" w:rsidRDefault="1DF3FFDE" w:rsidP="6C659EB9">
      <w:pPr>
        <w:pStyle w:val="Loendilik"/>
        <w:numPr>
          <w:ilvl w:val="0"/>
          <w:numId w:val="1"/>
        </w:numPr>
        <w:tabs>
          <w:tab w:val="left" w:pos="284"/>
        </w:tabs>
        <w:spacing w:after="0" w:line="240" w:lineRule="auto"/>
        <w:ind w:left="0" w:firstLine="0"/>
        <w:jc w:val="both"/>
        <w:rPr>
          <w:rFonts w:ascii="Arial" w:eastAsia="Arial" w:hAnsi="Arial" w:cs="Arial"/>
          <w:color w:val="000000" w:themeColor="text1"/>
        </w:rPr>
      </w:pPr>
      <w:r w:rsidRPr="6C659EB9">
        <w:rPr>
          <w:rFonts w:ascii="Arial" w:eastAsia="Arial" w:hAnsi="Arial" w:cs="Arial"/>
          <w:color w:val="000000" w:themeColor="text1"/>
        </w:rPr>
        <w:t>Euroopa Parlamendi ja nõukogu määrus (EL) 2021/1058, mis käsitleb Euroopa Regionaalarengu Fondi ja Ühtekuuluvusfondi.</w:t>
      </w:r>
    </w:p>
    <w:p w14:paraId="1D5195B9" w14:textId="4761871F" w:rsidR="670C8B09" w:rsidRDefault="670C8B09" w:rsidP="6C659EB9">
      <w:pPr>
        <w:spacing w:after="0" w:line="240" w:lineRule="auto"/>
        <w:jc w:val="both"/>
        <w:rPr>
          <w:rFonts w:ascii="Arial" w:eastAsia="Arial" w:hAnsi="Arial" w:cs="Arial"/>
          <w:color w:val="000000" w:themeColor="text1"/>
        </w:rPr>
      </w:pPr>
    </w:p>
    <w:p w14:paraId="4E15AF60" w14:textId="61901867" w:rsidR="2766CE50" w:rsidRDefault="2766CE50" w:rsidP="6C659EB9">
      <w:pPr>
        <w:spacing w:after="0" w:line="240" w:lineRule="auto"/>
        <w:jc w:val="both"/>
        <w:rPr>
          <w:rFonts w:ascii="Arial" w:eastAsia="Arial" w:hAnsi="Arial" w:cs="Arial"/>
          <w:color w:val="000000" w:themeColor="text1"/>
        </w:rPr>
      </w:pPr>
      <w:r w:rsidRPr="6C659EB9">
        <w:rPr>
          <w:rFonts w:ascii="Arial" w:eastAsia="Arial" w:hAnsi="Arial" w:cs="Arial"/>
          <w:b/>
          <w:bCs/>
          <w:color w:val="000000" w:themeColor="text1"/>
        </w:rPr>
        <w:t>IV. TAT muudatuste mõjud</w:t>
      </w:r>
    </w:p>
    <w:p w14:paraId="52BCB4E7" w14:textId="77AA18AE" w:rsidR="670C8B09" w:rsidRDefault="670C8B09" w:rsidP="670C8B09">
      <w:pPr>
        <w:spacing w:after="0" w:line="240" w:lineRule="auto"/>
        <w:jc w:val="both"/>
        <w:rPr>
          <w:rFonts w:ascii="Arial" w:eastAsia="Arial" w:hAnsi="Arial" w:cs="Arial"/>
          <w:color w:val="000000" w:themeColor="text1"/>
        </w:rPr>
      </w:pPr>
    </w:p>
    <w:p w14:paraId="544166E1" w14:textId="144D8306" w:rsidR="00371833" w:rsidRDefault="2766CE50" w:rsidP="670C8B09">
      <w:pPr>
        <w:spacing w:after="0" w:line="240" w:lineRule="auto"/>
        <w:jc w:val="both"/>
        <w:rPr>
          <w:rFonts w:ascii="Arial" w:eastAsia="Arial" w:hAnsi="Arial" w:cs="Arial"/>
          <w:color w:val="000000" w:themeColor="text1"/>
        </w:rPr>
      </w:pPr>
      <w:r w:rsidRPr="670C8B09">
        <w:rPr>
          <w:rFonts w:ascii="Arial" w:eastAsia="Arial" w:hAnsi="Arial" w:cs="Arial"/>
          <w:color w:val="000000" w:themeColor="text1"/>
        </w:rPr>
        <w:t>TAT abikõlblikkuse perioodi pikendamine võimaldab viia TAT planeeritud tegevusi ellu eesmärgipäraselt ja tulemuslikult.</w:t>
      </w:r>
      <w:r w:rsidR="008C5EB0">
        <w:rPr>
          <w:rFonts w:ascii="Arial" w:eastAsia="Arial" w:hAnsi="Arial" w:cs="Arial"/>
          <w:color w:val="000000" w:themeColor="text1"/>
        </w:rPr>
        <w:t xml:space="preserve"> </w:t>
      </w:r>
      <w:r w:rsidR="00371833" w:rsidRPr="00371833">
        <w:rPr>
          <w:rFonts w:ascii="Arial" w:eastAsia="Arial" w:hAnsi="Arial" w:cs="Arial"/>
          <w:color w:val="000000" w:themeColor="text1"/>
        </w:rPr>
        <w:t>Maksete üks kord kuus esitamise nõue</w:t>
      </w:r>
      <w:r w:rsidR="00371833">
        <w:rPr>
          <w:rFonts w:ascii="Arial" w:eastAsia="Arial" w:hAnsi="Arial" w:cs="Arial"/>
          <w:color w:val="000000" w:themeColor="text1"/>
        </w:rPr>
        <w:t xml:space="preserve"> </w:t>
      </w:r>
      <w:r w:rsidR="00371833" w:rsidRPr="00371833">
        <w:rPr>
          <w:rFonts w:ascii="Arial" w:eastAsia="Arial" w:hAnsi="Arial" w:cs="Arial"/>
          <w:color w:val="000000" w:themeColor="text1"/>
        </w:rPr>
        <w:t xml:space="preserve">omab positiivset mõju toetuse kasutamise </w:t>
      </w:r>
      <w:r w:rsidR="008C5EB0">
        <w:rPr>
          <w:rFonts w:ascii="Arial" w:eastAsia="Arial" w:hAnsi="Arial" w:cs="Arial"/>
          <w:color w:val="000000" w:themeColor="text1"/>
        </w:rPr>
        <w:t>ajakohasusele</w:t>
      </w:r>
      <w:r w:rsidR="00371833" w:rsidRPr="00371833">
        <w:rPr>
          <w:rFonts w:ascii="Arial" w:eastAsia="Arial" w:hAnsi="Arial" w:cs="Arial"/>
          <w:color w:val="000000" w:themeColor="text1"/>
        </w:rPr>
        <w:t>. </w:t>
      </w:r>
    </w:p>
    <w:p w14:paraId="7049369E" w14:textId="015914D9" w:rsidR="670C8B09" w:rsidRDefault="670C8B09" w:rsidP="670C8B09">
      <w:pPr>
        <w:spacing w:after="0" w:line="240" w:lineRule="auto"/>
        <w:jc w:val="both"/>
        <w:rPr>
          <w:rFonts w:ascii="Arial" w:eastAsia="Arial" w:hAnsi="Arial" w:cs="Arial"/>
          <w:color w:val="000000" w:themeColor="text1"/>
        </w:rPr>
      </w:pPr>
    </w:p>
    <w:p w14:paraId="1FE99B5D" w14:textId="207FD181" w:rsidR="2766CE50" w:rsidRDefault="2766CE50" w:rsidP="670C8B09">
      <w:pPr>
        <w:spacing w:after="0" w:line="240" w:lineRule="auto"/>
        <w:jc w:val="both"/>
        <w:rPr>
          <w:rFonts w:ascii="Arial" w:eastAsia="Arial" w:hAnsi="Arial" w:cs="Arial"/>
          <w:color w:val="000000" w:themeColor="text1"/>
        </w:rPr>
      </w:pPr>
      <w:r w:rsidRPr="670C8B09">
        <w:rPr>
          <w:rFonts w:ascii="Arial" w:eastAsia="Arial" w:hAnsi="Arial" w:cs="Arial"/>
          <w:b/>
          <w:bCs/>
          <w:color w:val="000000" w:themeColor="text1"/>
        </w:rPr>
        <w:t>V. TAT muudatuste jõustumine</w:t>
      </w:r>
    </w:p>
    <w:p w14:paraId="002F51B9" w14:textId="60E2ECA5" w:rsidR="670C8B09" w:rsidRDefault="670C8B09" w:rsidP="670C8B09">
      <w:pPr>
        <w:spacing w:after="0" w:line="240" w:lineRule="auto"/>
        <w:jc w:val="both"/>
        <w:rPr>
          <w:rFonts w:ascii="Arial" w:eastAsia="Arial" w:hAnsi="Arial" w:cs="Arial"/>
          <w:color w:val="000000" w:themeColor="text1"/>
        </w:rPr>
      </w:pPr>
    </w:p>
    <w:p w14:paraId="62F40C3B" w14:textId="2669F67C" w:rsidR="2766CE50" w:rsidRDefault="2766CE50" w:rsidP="670C8B09">
      <w:pPr>
        <w:tabs>
          <w:tab w:val="left" w:pos="284"/>
        </w:tabs>
        <w:spacing w:after="0" w:line="240" w:lineRule="auto"/>
        <w:jc w:val="both"/>
        <w:rPr>
          <w:rFonts w:ascii="Arial" w:eastAsia="Arial" w:hAnsi="Arial" w:cs="Arial"/>
          <w:color w:val="000000" w:themeColor="text1"/>
        </w:rPr>
      </w:pPr>
      <w:r w:rsidRPr="670C8B09">
        <w:rPr>
          <w:rFonts w:ascii="Arial" w:eastAsia="Arial" w:hAnsi="Arial" w:cs="Arial"/>
          <w:color w:val="000000" w:themeColor="text1"/>
        </w:rPr>
        <w:t>Muudatused jõustuvad allkirjastamise hetkest.</w:t>
      </w:r>
    </w:p>
    <w:p w14:paraId="03B03C59" w14:textId="73A7EAC7" w:rsidR="670C8B09" w:rsidRDefault="670C8B09" w:rsidP="670C8B09">
      <w:pPr>
        <w:tabs>
          <w:tab w:val="left" w:pos="284"/>
        </w:tabs>
        <w:spacing w:after="0" w:line="240" w:lineRule="auto"/>
        <w:jc w:val="both"/>
        <w:rPr>
          <w:rFonts w:ascii="Arial" w:eastAsia="Arial" w:hAnsi="Arial" w:cs="Arial"/>
          <w:color w:val="000000" w:themeColor="text1"/>
        </w:rPr>
      </w:pPr>
    </w:p>
    <w:p w14:paraId="21D6C313" w14:textId="287F313D" w:rsidR="2766CE50" w:rsidRDefault="2766CE50" w:rsidP="670C8B09">
      <w:pPr>
        <w:spacing w:after="0" w:line="240" w:lineRule="auto"/>
        <w:jc w:val="both"/>
        <w:rPr>
          <w:rFonts w:ascii="Arial" w:eastAsia="Arial" w:hAnsi="Arial" w:cs="Arial"/>
          <w:color w:val="000000" w:themeColor="text1"/>
        </w:rPr>
      </w:pPr>
      <w:r w:rsidRPr="670C8B09">
        <w:rPr>
          <w:rFonts w:ascii="Arial" w:eastAsia="Arial" w:hAnsi="Arial" w:cs="Arial"/>
          <w:b/>
          <w:bCs/>
          <w:color w:val="000000" w:themeColor="text1"/>
        </w:rPr>
        <w:t>VI. TAT muudatuste kooskõlastamine</w:t>
      </w:r>
    </w:p>
    <w:p w14:paraId="1562FDE2" w14:textId="309C5B9C" w:rsidR="670C8B09" w:rsidRDefault="670C8B09" w:rsidP="670C8B09">
      <w:pPr>
        <w:spacing w:after="0" w:line="240" w:lineRule="auto"/>
        <w:jc w:val="both"/>
        <w:rPr>
          <w:rFonts w:ascii="Arial" w:eastAsia="Arial" w:hAnsi="Arial" w:cs="Arial"/>
          <w:color w:val="000000" w:themeColor="text1"/>
        </w:rPr>
      </w:pPr>
    </w:p>
    <w:p w14:paraId="1D94DAE0" w14:textId="19E1E1D8" w:rsidR="670C8B09" w:rsidRDefault="6848AA83" w:rsidP="6C659EB9">
      <w:pPr>
        <w:keepNext/>
        <w:spacing w:after="0" w:line="240" w:lineRule="auto"/>
        <w:jc w:val="both"/>
        <w:rPr>
          <w:rFonts w:ascii="Arial" w:eastAsia="Arial" w:hAnsi="Arial" w:cs="Arial"/>
        </w:rPr>
      </w:pPr>
      <w:r w:rsidRPr="6C659EB9">
        <w:rPr>
          <w:rFonts w:ascii="Arial" w:eastAsia="Arial" w:hAnsi="Arial" w:cs="Arial"/>
          <w:color w:val="000000" w:themeColor="text1"/>
        </w:rPr>
        <w:t>Eelnõu esitatakse eelnõude infosüsteemi (EIS) kaudu kooskõlastamiseks Rahandusministeeriumile, Kliimaministeeriumile, Majandus- ja Kommunikatsiooniministeeriumile ja Regionaal- ja Põllumajandusministeeriumile, e-posti teel Riigi Tugiteenuste Keskusele ning SA-le Narva Haigla ja SA-le Kuressaare Haigla. Samuti edastatakse eelnõu arvamuse avaldamiseks ühtekuuluvuspoliitika 2021–2027 rakenduskava seirekomisjonile</w:t>
      </w:r>
      <w:r w:rsidR="004206BF">
        <w:rPr>
          <w:rFonts w:ascii="Arial" w:eastAsia="Arial" w:hAnsi="Arial" w:cs="Arial"/>
          <w:color w:val="000000" w:themeColor="text1"/>
        </w:rPr>
        <w:t xml:space="preserve"> ja Euroopa Komisjonile.</w:t>
      </w:r>
    </w:p>
    <w:p w14:paraId="6B4C9D89" w14:textId="7427BF7C" w:rsidR="670C8B09" w:rsidRDefault="670C8B09" w:rsidP="6C659EB9">
      <w:pPr>
        <w:rPr>
          <w:rFonts w:ascii="Arial" w:eastAsia="Arial" w:hAnsi="Arial" w:cs="Arial"/>
          <w:b/>
          <w:bCs/>
          <w:color w:val="000000" w:themeColor="text1"/>
        </w:rPr>
      </w:pPr>
    </w:p>
    <w:sectPr w:rsidR="670C8B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C227"/>
    <w:multiLevelType w:val="hybridMultilevel"/>
    <w:tmpl w:val="FFFFFFFF"/>
    <w:lvl w:ilvl="0" w:tplc="E320C474">
      <w:start w:val="1"/>
      <w:numFmt w:val="decimal"/>
      <w:lvlText w:val="%1)"/>
      <w:lvlJc w:val="left"/>
      <w:pPr>
        <w:ind w:left="720" w:hanging="360"/>
      </w:pPr>
      <w:rPr>
        <w:rFonts w:ascii="Arial" w:hAnsi="Arial" w:hint="default"/>
      </w:rPr>
    </w:lvl>
    <w:lvl w:ilvl="1" w:tplc="1C9A9184">
      <w:start w:val="1"/>
      <w:numFmt w:val="lowerLetter"/>
      <w:lvlText w:val="%2."/>
      <w:lvlJc w:val="left"/>
      <w:pPr>
        <w:ind w:left="1440" w:hanging="360"/>
      </w:pPr>
    </w:lvl>
    <w:lvl w:ilvl="2" w:tplc="F0A225A2">
      <w:start w:val="1"/>
      <w:numFmt w:val="lowerRoman"/>
      <w:lvlText w:val="%3."/>
      <w:lvlJc w:val="right"/>
      <w:pPr>
        <w:ind w:left="2160" w:hanging="180"/>
      </w:pPr>
    </w:lvl>
    <w:lvl w:ilvl="3" w:tplc="0F3CBD1A">
      <w:start w:val="1"/>
      <w:numFmt w:val="decimal"/>
      <w:lvlText w:val="%4."/>
      <w:lvlJc w:val="left"/>
      <w:pPr>
        <w:ind w:left="2880" w:hanging="360"/>
      </w:pPr>
    </w:lvl>
    <w:lvl w:ilvl="4" w:tplc="2DE633DC">
      <w:start w:val="1"/>
      <w:numFmt w:val="lowerLetter"/>
      <w:lvlText w:val="%5."/>
      <w:lvlJc w:val="left"/>
      <w:pPr>
        <w:ind w:left="3600" w:hanging="360"/>
      </w:pPr>
    </w:lvl>
    <w:lvl w:ilvl="5" w:tplc="CBF86160">
      <w:start w:val="1"/>
      <w:numFmt w:val="lowerRoman"/>
      <w:lvlText w:val="%6."/>
      <w:lvlJc w:val="right"/>
      <w:pPr>
        <w:ind w:left="4320" w:hanging="180"/>
      </w:pPr>
    </w:lvl>
    <w:lvl w:ilvl="6" w:tplc="3F8650DA">
      <w:start w:val="1"/>
      <w:numFmt w:val="decimal"/>
      <w:lvlText w:val="%7."/>
      <w:lvlJc w:val="left"/>
      <w:pPr>
        <w:ind w:left="5040" w:hanging="360"/>
      </w:pPr>
    </w:lvl>
    <w:lvl w:ilvl="7" w:tplc="3496DFDC">
      <w:start w:val="1"/>
      <w:numFmt w:val="lowerLetter"/>
      <w:lvlText w:val="%8."/>
      <w:lvlJc w:val="left"/>
      <w:pPr>
        <w:ind w:left="5760" w:hanging="360"/>
      </w:pPr>
    </w:lvl>
    <w:lvl w:ilvl="8" w:tplc="77C0A2DA">
      <w:start w:val="1"/>
      <w:numFmt w:val="lowerRoman"/>
      <w:lvlText w:val="%9."/>
      <w:lvlJc w:val="right"/>
      <w:pPr>
        <w:ind w:left="6480" w:hanging="180"/>
      </w:pPr>
    </w:lvl>
  </w:abstractNum>
  <w:num w:numId="1" w16cid:durableId="191465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25C057"/>
    <w:rsid w:val="000F72D1"/>
    <w:rsid w:val="001947FE"/>
    <w:rsid w:val="002F720C"/>
    <w:rsid w:val="00371833"/>
    <w:rsid w:val="004206BF"/>
    <w:rsid w:val="0044EE47"/>
    <w:rsid w:val="006363B9"/>
    <w:rsid w:val="00663889"/>
    <w:rsid w:val="008C5EB0"/>
    <w:rsid w:val="009344E6"/>
    <w:rsid w:val="009570D3"/>
    <w:rsid w:val="00B73BA0"/>
    <w:rsid w:val="00C374C2"/>
    <w:rsid w:val="00CF14EC"/>
    <w:rsid w:val="00E40975"/>
    <w:rsid w:val="00EB6CCF"/>
    <w:rsid w:val="00F80975"/>
    <w:rsid w:val="03696E26"/>
    <w:rsid w:val="05286CF5"/>
    <w:rsid w:val="075E7C6F"/>
    <w:rsid w:val="077A3930"/>
    <w:rsid w:val="0B9A9765"/>
    <w:rsid w:val="0C6C055F"/>
    <w:rsid w:val="0D5E8A1F"/>
    <w:rsid w:val="0EB3CB42"/>
    <w:rsid w:val="0F05D381"/>
    <w:rsid w:val="1038B25D"/>
    <w:rsid w:val="115432E4"/>
    <w:rsid w:val="14870752"/>
    <w:rsid w:val="15F4E253"/>
    <w:rsid w:val="17084607"/>
    <w:rsid w:val="1757E6F2"/>
    <w:rsid w:val="175D0139"/>
    <w:rsid w:val="180075E2"/>
    <w:rsid w:val="189809A4"/>
    <w:rsid w:val="1ADAD060"/>
    <w:rsid w:val="1CF9E05E"/>
    <w:rsid w:val="1DF3FFDE"/>
    <w:rsid w:val="1F5146E8"/>
    <w:rsid w:val="24BFEE82"/>
    <w:rsid w:val="24C999F0"/>
    <w:rsid w:val="25539D2B"/>
    <w:rsid w:val="2602622A"/>
    <w:rsid w:val="261CCFD9"/>
    <w:rsid w:val="2766CE50"/>
    <w:rsid w:val="27E34236"/>
    <w:rsid w:val="28D6F81F"/>
    <w:rsid w:val="2981F0DA"/>
    <w:rsid w:val="2A5ACAD7"/>
    <w:rsid w:val="2A8391A8"/>
    <w:rsid w:val="2B25C057"/>
    <w:rsid w:val="2BDB2EE2"/>
    <w:rsid w:val="2BE8BF81"/>
    <w:rsid w:val="2E1C42E9"/>
    <w:rsid w:val="2E6E80E9"/>
    <w:rsid w:val="2E7DC070"/>
    <w:rsid w:val="313B3932"/>
    <w:rsid w:val="32146E99"/>
    <w:rsid w:val="32BC69B0"/>
    <w:rsid w:val="32E3CBDF"/>
    <w:rsid w:val="33787D58"/>
    <w:rsid w:val="398D4A21"/>
    <w:rsid w:val="3A1E8CF1"/>
    <w:rsid w:val="3A59F585"/>
    <w:rsid w:val="42252E55"/>
    <w:rsid w:val="44846E8A"/>
    <w:rsid w:val="44AB9A7C"/>
    <w:rsid w:val="44BA707B"/>
    <w:rsid w:val="44C91572"/>
    <w:rsid w:val="469DFD44"/>
    <w:rsid w:val="474C7DBB"/>
    <w:rsid w:val="47680812"/>
    <w:rsid w:val="48221A67"/>
    <w:rsid w:val="500518F0"/>
    <w:rsid w:val="5006F93A"/>
    <w:rsid w:val="50346756"/>
    <w:rsid w:val="513DD688"/>
    <w:rsid w:val="516BA3DE"/>
    <w:rsid w:val="572B586F"/>
    <w:rsid w:val="58E5D9C3"/>
    <w:rsid w:val="5ACEEF4E"/>
    <w:rsid w:val="5E11C71E"/>
    <w:rsid w:val="5E3E229E"/>
    <w:rsid w:val="5ED703EC"/>
    <w:rsid w:val="5F123835"/>
    <w:rsid w:val="5F92CECF"/>
    <w:rsid w:val="601F65DF"/>
    <w:rsid w:val="6309D6C6"/>
    <w:rsid w:val="64374338"/>
    <w:rsid w:val="64709B8E"/>
    <w:rsid w:val="6477D00C"/>
    <w:rsid w:val="65FD13E7"/>
    <w:rsid w:val="669EACF9"/>
    <w:rsid w:val="670C8B09"/>
    <w:rsid w:val="6848AA83"/>
    <w:rsid w:val="68E6830C"/>
    <w:rsid w:val="699623FB"/>
    <w:rsid w:val="6BC10DDC"/>
    <w:rsid w:val="6C659EB9"/>
    <w:rsid w:val="6C7839AE"/>
    <w:rsid w:val="6C8CD57B"/>
    <w:rsid w:val="6C933C11"/>
    <w:rsid w:val="6C9C3BDD"/>
    <w:rsid w:val="6CE3E0DB"/>
    <w:rsid w:val="6D343D5A"/>
    <w:rsid w:val="6D9A8CD1"/>
    <w:rsid w:val="70C9E26B"/>
    <w:rsid w:val="72695E5E"/>
    <w:rsid w:val="73A9DBE3"/>
    <w:rsid w:val="744B02F0"/>
    <w:rsid w:val="75E76248"/>
    <w:rsid w:val="7843AD0F"/>
    <w:rsid w:val="785769C9"/>
    <w:rsid w:val="79488316"/>
    <w:rsid w:val="7D298C16"/>
    <w:rsid w:val="7DBC6A2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A782"/>
  <w15:chartTrackingRefBased/>
  <w15:docId w15:val="{B0F47399-586A-469D-AEB6-19E40021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670C8B09"/>
    <w:rPr>
      <w:color w:val="0563C1"/>
      <w:u w:val="single"/>
    </w:rPr>
  </w:style>
  <w:style w:type="paragraph" w:styleId="Loendilik">
    <w:name w:val="List Paragraph"/>
    <w:uiPriority w:val="34"/>
    <w:qFormat/>
    <w:rsid w:val="6C659EB9"/>
    <w:pPr>
      <w:ind w:left="720"/>
      <w:contextualSpacing/>
    </w:pPr>
  </w:style>
  <w:style w:type="paragraph" w:customStyle="1" w:styleId="Default">
    <w:name w:val="Default"/>
    <w:uiPriority w:val="1"/>
    <w:rsid w:val="115432E4"/>
    <w:pPr>
      <w:spacing w:after="0" w:line="240" w:lineRule="auto"/>
    </w:pPr>
    <w:rPr>
      <w:rFonts w:eastAsiaTheme="minorEastAsia"/>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knjazev@sm.e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iret.eelmets@sm.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33987-BB04-43C8-BA8A-080713A30A20}">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customXml/itemProps2.xml><?xml version="1.0" encoding="utf-8"?>
<ds:datastoreItem xmlns:ds="http://schemas.openxmlformats.org/officeDocument/2006/customXml" ds:itemID="{2F117162-3D96-44CB-BD68-0D27CC45DDAF}">
  <ds:schemaRefs>
    <ds:schemaRef ds:uri="http://schemas.microsoft.com/sharepoint/v3/contenttype/forms"/>
  </ds:schemaRefs>
</ds:datastoreItem>
</file>

<file path=customXml/itemProps3.xml><?xml version="1.0" encoding="utf-8"?>
<ds:datastoreItem xmlns:ds="http://schemas.openxmlformats.org/officeDocument/2006/customXml" ds:itemID="{B0A1A87B-62DF-4713-B46B-BF01808E0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497</Words>
  <Characters>3654</Characters>
  <Application>Microsoft Office Word</Application>
  <DocSecurity>0</DocSecurity>
  <Lines>83</Lines>
  <Paragraphs>30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Knjazev - SOM</dc:creator>
  <cp:keywords/>
  <dc:description/>
  <cp:lastModifiedBy>Mari Knjazev - SOM</cp:lastModifiedBy>
  <cp:revision>12</cp:revision>
  <dcterms:created xsi:type="dcterms:W3CDTF">2026-08-11T12:02:00Z</dcterms:created>
  <dcterms:modified xsi:type="dcterms:W3CDTF">2026-08-18T14:30:00Z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0x01010028ACCEEE999F7848977B87A9F7B69648</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2026-08-10T12:54:41Z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dafc76a1-38bf-4cdc-9ac8-129651d7d991</vt:lpwstr>
  </property>
  <property fmtid="{D5CDD505-2E9C-101B-9397-08002B2CF9AE}" pid="10" name="MSIP_Label_defa4170-0d19-0005-0004-bc88714345d2_ContentBits">
    <vt:lpwstr>0</vt:lpwstr>
  </property>
  <property fmtid="{D5CDD505-2E9C-101B-9397-08002B2CF9AE}" pid="11" name="MSIP_Label_defa4170-0d19-0005-0004-bc88714345d2_Tag">
    <vt:lpwstr>10, 3, 0, 2</vt:lpwstr>
  </property>
  <property fmtid="{D5CDD505-2E9C-101B-9397-08002B2CF9AE}" pid="12" name="docLang">
    <vt:lpwstr>et</vt:lpwstr>
  </property>
</Properties>
</file>